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313B51" w:rsidP="00A0251F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48260</wp:posOffset>
            </wp:positionV>
            <wp:extent cx="3752850" cy="2819400"/>
            <wp:effectExtent l="19050" t="0" r="0" b="0"/>
            <wp:wrapTight wrapText="bothSides">
              <wp:wrapPolygon edited="0">
                <wp:start x="-110" y="0"/>
                <wp:lineTo x="-110" y="21454"/>
                <wp:lineTo x="21600" y="21454"/>
                <wp:lineTo x="21600" y="0"/>
                <wp:lineTo x="-110" y="0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313B51" w:rsidRPr="00075D56" w:rsidRDefault="00313B51" w:rsidP="00313B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 xml:space="preserve">Fig. </w:t>
      </w:r>
      <w:r w:rsidRPr="00313B51">
        <w:rPr>
          <w:rFonts w:ascii="Times New Roman" w:hAnsi="Times New Roman" w:cs="Times New Roman"/>
          <w:b/>
          <w:sz w:val="24"/>
          <w:szCs w:val="24"/>
        </w:rPr>
        <w:t>5.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 Increase of the 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>-DTBQ absorbance band at 393 nm after addition of 1 × 10</w:t>
      </w:r>
      <w:r w:rsidRPr="00075D56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075D56">
        <w:rPr>
          <w:rFonts w:ascii="Times New Roman" w:hAnsi="Times New Roman" w:cs="Times New Roman"/>
          <w:sz w:val="24"/>
          <w:szCs w:val="24"/>
        </w:rPr>
        <w:t xml:space="preserve"> M DMSO solution of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075D56">
        <w:rPr>
          <w:rFonts w:ascii="Times New Roman" w:hAnsi="Times New Roman" w:cs="Times New Roman"/>
          <w:sz w:val="24"/>
          <w:szCs w:val="24"/>
        </w:rPr>
        <w:t xml:space="preserve">to 100 equivalents of 3,5-DTBC at various intervals from 10 to 160 </w:t>
      </w:r>
      <w:proofErr w:type="spellStart"/>
      <w:r w:rsidRPr="00075D56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Pr="00075D56">
        <w:rPr>
          <w:rFonts w:ascii="Times New Roman" w:hAnsi="Times New Roman" w:cs="Times New Roman"/>
          <w:sz w:val="24"/>
          <w:szCs w:val="24"/>
        </w:rPr>
        <w:t xml:space="preserve">. Inset shows the UV-Vis spectrum of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 xml:space="preserve"> in DMSO at room temperature.</w:t>
      </w:r>
    </w:p>
    <w:p w:rsidR="00A0251F" w:rsidRDefault="00A0251F" w:rsidP="00A0251F"/>
    <w:p w:rsidR="00A60867" w:rsidRDefault="00A60867" w:rsidP="00A0251F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014A3F"/>
    <w:rsid w:val="00024496"/>
    <w:rsid w:val="00313B51"/>
    <w:rsid w:val="0033592E"/>
    <w:rsid w:val="00697D59"/>
    <w:rsid w:val="00A0251F"/>
    <w:rsid w:val="00A60867"/>
    <w:rsid w:val="00B72E54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2020-11-22T07:41:00Z</dcterms:created>
  <dcterms:modified xsi:type="dcterms:W3CDTF">2020-11-22T07:41:00Z</dcterms:modified>
</cp:coreProperties>
</file>